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AC2D5A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965A47">
        <w:rPr>
          <w:bCs/>
          <w:noProof w:val="0"/>
          <w:sz w:val="24"/>
          <w:szCs w:val="24"/>
        </w:rPr>
        <w:t>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</w:t>
      </w:r>
      <w:r w:rsidR="00051E59" w:rsidRPr="00051E59">
        <w:rPr>
          <w:bCs/>
          <w:noProof w:val="0"/>
          <w:sz w:val="24"/>
          <w:szCs w:val="24"/>
        </w:rPr>
        <w:t>0</w:t>
      </w:r>
      <w:r w:rsidR="005D6B20">
        <w:rPr>
          <w:bCs/>
          <w:noProof w:val="0"/>
          <w:sz w:val="24"/>
          <w:szCs w:val="24"/>
        </w:rPr>
        <w:t>3594</w:t>
      </w:r>
      <w:bookmarkStart w:id="0" w:name="_GoBack"/>
      <w:bookmarkEnd w:id="0"/>
    </w:p>
    <w:p w14:paraId="11776FA6" w14:textId="53FA57B8" w:rsidR="00A209D6" w:rsidRPr="00465587" w:rsidRDefault="007A5F7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E1057">
        <w:rPr>
          <w:rFonts w:eastAsia="SimSun"/>
          <w:bCs/>
          <w:sz w:val="24"/>
          <w:szCs w:val="24"/>
          <w:lang w:eastAsia="zh-CN"/>
        </w:rPr>
        <w:t>12 – 20 April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F364A2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147F">
        <w:rPr>
          <w:rFonts w:cs="Arial"/>
          <w:b/>
          <w:bCs/>
          <w:sz w:val="24"/>
        </w:rPr>
        <w:t>8.</w:t>
      </w:r>
      <w:r w:rsidR="00797463">
        <w:rPr>
          <w:rFonts w:cs="Arial"/>
          <w:b/>
          <w:bCs/>
          <w:sz w:val="24"/>
        </w:rPr>
        <w:t>16</w:t>
      </w:r>
      <w:r w:rsidR="0091147F">
        <w:rPr>
          <w:rFonts w:cs="Arial"/>
          <w:b/>
          <w:bCs/>
          <w:sz w:val="24"/>
        </w:rPr>
        <w:t>.</w:t>
      </w:r>
      <w:r w:rsidR="00711894">
        <w:rPr>
          <w:rFonts w:cs="Arial"/>
          <w:b/>
          <w:bCs/>
          <w:sz w:val="24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C31742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11894">
        <w:rPr>
          <w:rFonts w:ascii="Arial" w:hAnsi="Arial" w:cs="Arial"/>
          <w:b/>
          <w:bCs/>
          <w:sz w:val="24"/>
        </w:rPr>
        <w:t>Onboarding related considerations</w:t>
      </w:r>
    </w:p>
    <w:p w14:paraId="1F147C23" w14:textId="2AB7454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F579D" w:rsidRPr="00EF579D">
        <w:rPr>
          <w:rFonts w:ascii="Arial" w:hAnsi="Arial" w:cs="Arial"/>
          <w:b/>
          <w:bCs/>
          <w:sz w:val="24"/>
        </w:rPr>
        <w:t xml:space="preserve">NG_RAN_PRN_enh </w:t>
      </w:r>
      <w:r w:rsidR="0091147F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F4D8998" w14:textId="4F1DA829" w:rsidR="003A66F0" w:rsidRDefault="009630FA" w:rsidP="003A66F0">
      <w:pPr>
        <w:spacing w:before="240"/>
        <w:rPr>
          <w:lang w:eastAsia="ja-JP"/>
        </w:rPr>
      </w:pPr>
      <w:r>
        <w:rPr>
          <w:lang w:eastAsia="ja-JP"/>
        </w:rPr>
        <w:t>At RAN2#113e the a</w:t>
      </w:r>
      <w:r w:rsidR="003A66F0">
        <w:rPr>
          <w:lang w:eastAsia="ja-JP"/>
        </w:rPr>
        <w:t xml:space="preserve">greements on </w:t>
      </w:r>
      <w:r w:rsidR="003A66F0">
        <w:t>Support UE onboarding and provisioning for NPN</w:t>
      </w:r>
      <w:r w:rsidR="003A66F0">
        <w:rPr>
          <w:lang w:eastAsia="ja-JP"/>
        </w:rPr>
        <w:t xml:space="preserve"> were as follows:</w:t>
      </w:r>
    </w:p>
    <w:p w14:paraId="6CA472F1" w14:textId="77777777" w:rsidR="003A66F0" w:rsidRDefault="003A66F0" w:rsidP="003A66F0">
      <w:pPr>
        <w:pStyle w:val="Agreement"/>
      </w:pPr>
      <w:r>
        <w:t>Broadcast a 1-bit indication for onboarding per O-SNPN.</w:t>
      </w:r>
    </w:p>
    <w:p w14:paraId="7BDA88E0" w14:textId="77777777" w:rsidR="003A66F0" w:rsidRDefault="003A66F0" w:rsidP="003A66F0">
      <w:pPr>
        <w:pStyle w:val="Agreement"/>
      </w:pPr>
      <w:r>
        <w:t>R2 assumes that the 1-bit indication for onboarding is in SIB1.</w:t>
      </w:r>
    </w:p>
    <w:p w14:paraId="09C1E700" w14:textId="77777777" w:rsidR="003A66F0" w:rsidRDefault="003A66F0" w:rsidP="003A66F0">
      <w:pPr>
        <w:pStyle w:val="Agreement"/>
      </w:pPr>
      <w:r>
        <w:t>The UE sends an indication for onboarding to the gNB at RRC Connection Establishment (intention to support AMF selection).</w:t>
      </w:r>
    </w:p>
    <w:p w14:paraId="6EC79495" w14:textId="77777777" w:rsidR="003A66F0" w:rsidRDefault="003A66F0" w:rsidP="003A66F0">
      <w:pPr>
        <w:pStyle w:val="Agreement"/>
      </w:pPr>
      <w:r>
        <w:t>Focus on the O-SNPN scenario. Wait for SA2 further conclusion on how a PLMN can be used as onboarding network.</w:t>
      </w:r>
    </w:p>
    <w:p w14:paraId="08C6ACB4" w14:textId="77777777" w:rsidR="006B371C" w:rsidRDefault="006B371C" w:rsidP="00A209D6"/>
    <w:p w14:paraId="2DADF974" w14:textId="5FB6F44A" w:rsidR="000A5947" w:rsidRDefault="000A5947" w:rsidP="00A209D6">
      <w:r>
        <w:t xml:space="preserve">It was left open </w:t>
      </w:r>
      <w:proofErr w:type="gramStart"/>
      <w:r>
        <w:t xml:space="preserve">if </w:t>
      </w:r>
      <w:r w:rsidRPr="000A5947">
        <w:t>”onboardingEnabled</w:t>
      </w:r>
      <w:proofErr w:type="gramEnd"/>
      <w:r w:rsidRPr="000A5947">
        <w:t>”</w:t>
      </w:r>
      <w:r>
        <w:t xml:space="preserve"> should be considered during cell selection and reselection.</w:t>
      </w:r>
    </w:p>
    <w:p w14:paraId="4F547731" w14:textId="3841B63D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A97D7B">
        <w:t>Discussion</w:t>
      </w:r>
    </w:p>
    <w:p w14:paraId="01ED4874" w14:textId="7C46C18B" w:rsidR="005B7BF7" w:rsidRPr="006B371C" w:rsidRDefault="00F756D1" w:rsidP="005829DA">
      <w:r>
        <w:t xml:space="preserve">In the reply LS </w:t>
      </w:r>
      <w:hyperlink r:id="rId12" w:history="1">
        <w:r>
          <w:rPr>
            <w:rStyle w:val="Hyperlink"/>
          </w:rPr>
          <w:t>R2-2102658</w:t>
        </w:r>
      </w:hyperlink>
      <w:r>
        <w:t xml:space="preserve"> SA2 </w:t>
      </w:r>
      <w:r w:rsidR="005B7BF7">
        <w:t>provided the following answers to our questions related to support of onboarding:</w:t>
      </w:r>
    </w:p>
    <w:p w14:paraId="6CFCEDDF" w14:textId="54D96B79" w:rsidR="00E3343A" w:rsidRDefault="00E3343A" w:rsidP="00582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568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B33BED">
        <w:rPr>
          <w:rFonts w:ascii="Arial" w:hAnsi="Arial" w:cs="Arial"/>
          <w:lang w:val="en-US"/>
        </w:rPr>
        <w:t xml:space="preserve">Can RAN2 assume uniform support of onboarding in all cells in an O-SNPN? (I.e. can RAN2 assume that all cells of an O-SNPN broadcasts the support for onboarding or can some cells not set </w:t>
      </w:r>
      <w:proofErr w:type="gramStart"/>
      <w:r w:rsidRPr="00B33BED">
        <w:rPr>
          <w:rFonts w:ascii="Arial" w:hAnsi="Arial" w:cs="Arial"/>
          <w:lang w:val="en-US"/>
        </w:rPr>
        <w:t>the ”onboardingEnabled</w:t>
      </w:r>
      <w:proofErr w:type="gramEnd"/>
      <w:r w:rsidRPr="00B33BED">
        <w:rPr>
          <w:rFonts w:ascii="Arial" w:hAnsi="Arial" w:cs="Arial"/>
          <w:lang w:val="en-US"/>
        </w:rPr>
        <w:t>” bit to e.g. control RAN congestion</w:t>
      </w:r>
    </w:p>
    <w:p w14:paraId="3E3E7EF8" w14:textId="127B453D" w:rsidR="00E3343A" w:rsidRDefault="00E3343A" w:rsidP="00582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568"/>
        <w:rPr>
          <w:rFonts w:ascii="Arial" w:hAnsi="Arial" w:cs="Arial"/>
          <w:lang w:val="en-US"/>
        </w:rPr>
      </w:pPr>
      <w:r w:rsidRPr="00E61EBF">
        <w:rPr>
          <w:rFonts w:ascii="Arial" w:hAnsi="Arial" w:cs="Arial"/>
          <w:b/>
          <w:bCs/>
          <w:lang w:val="en-US"/>
        </w:rPr>
        <w:t>[SA2 answer]</w:t>
      </w:r>
      <w:r>
        <w:rPr>
          <w:rFonts w:ascii="Arial" w:hAnsi="Arial" w:cs="Arial"/>
          <w:lang w:val="en-US"/>
        </w:rPr>
        <w:t xml:space="preserve"> </w:t>
      </w:r>
      <w:proofErr w:type="gramStart"/>
      <w:r>
        <w:rPr>
          <w:rFonts w:ascii="Arial" w:hAnsi="Arial" w:cs="Arial"/>
          <w:lang w:val="en-US"/>
        </w:rPr>
        <w:t xml:space="preserve">The </w:t>
      </w:r>
      <w:r w:rsidRPr="00F14F5A">
        <w:rPr>
          <w:rFonts w:ascii="Arial" w:hAnsi="Arial" w:cs="Arial"/>
          <w:lang w:val="en-US"/>
        </w:rPr>
        <w:t>”onboardingEnabled</w:t>
      </w:r>
      <w:proofErr w:type="gramEnd"/>
      <w:r w:rsidRPr="00F14F5A">
        <w:rPr>
          <w:rFonts w:ascii="Arial" w:hAnsi="Arial" w:cs="Arial"/>
          <w:lang w:val="en-US"/>
        </w:rPr>
        <w:t>” bit</w:t>
      </w:r>
      <w:r>
        <w:rPr>
          <w:rFonts w:ascii="Arial" w:hAnsi="Arial" w:cs="Arial"/>
          <w:lang w:val="en-US"/>
        </w:rPr>
        <w:t xml:space="preserve"> can be set/enabled per cell  </w:t>
      </w:r>
      <w:r w:rsidR="00D23969">
        <w:rPr>
          <w:rFonts w:ascii="Arial" w:hAnsi="Arial" w:cs="Arial"/>
          <w:lang w:val="en-US"/>
        </w:rPr>
        <w:t>The onboarding functionality can be enabled only in a part of the SNPN network thereby avoiding the load from onboarding UEs in cells that does not indicate the support for onboarding.</w:t>
      </w:r>
      <w:r>
        <w:rPr>
          <w:rFonts w:ascii="Arial" w:hAnsi="Arial" w:cs="Arial"/>
          <w:lang w:val="en-US"/>
        </w:rPr>
        <w:t xml:space="preserve"> The parameter is used to assist the UE in network selection. </w:t>
      </w:r>
    </w:p>
    <w:p w14:paraId="7E99CCC7" w14:textId="77777777" w:rsidR="00E3343A" w:rsidRDefault="00E3343A" w:rsidP="00582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568"/>
        <w:rPr>
          <w:rFonts w:ascii="Arial" w:eastAsiaTheme="minorHAnsi" w:hAnsi="Arial" w:cs="Arial"/>
        </w:rPr>
      </w:pPr>
      <w:r>
        <w:rPr>
          <w:rFonts w:ascii="Arial" w:hAnsi="Arial" w:cs="Arial"/>
        </w:rPr>
        <w:t xml:space="preserve">Even if there is no uniform support and a UE moves to a cell in an O-SNPN not supporting onboarding, SA2 foresees no impact to mobility procedures as remote provisioning can continue in the target cell. </w:t>
      </w:r>
      <w:r>
        <w:rPr>
          <w:rFonts w:ascii="Arial" w:hAnsi="Arial" w:cs="Arial"/>
          <w:lang w:val="en-US"/>
        </w:rPr>
        <w:t>Once the PDU session for remote provisioning has been activated existing 5GS functionality applies for mobility.</w:t>
      </w:r>
    </w:p>
    <w:p w14:paraId="165EEE2E" w14:textId="6658E26A" w:rsidR="002459FA" w:rsidRDefault="002459FA" w:rsidP="002459FA">
      <w:r>
        <w:t>According to the answer from SA2 t</w:t>
      </w:r>
      <w:r w:rsidRPr="00B50FC7">
        <w:t xml:space="preserve">he </w:t>
      </w:r>
      <w:r>
        <w:t xml:space="preserve">“onboardingEnabled” flag </w:t>
      </w:r>
      <w:r w:rsidR="006B371C">
        <w:t xml:space="preserve">can be </w:t>
      </w:r>
      <w:r>
        <w:t xml:space="preserve">specific to each </w:t>
      </w:r>
      <w:r w:rsidR="006B371C">
        <w:t>c</w:t>
      </w:r>
      <w:r>
        <w:t xml:space="preserve">ell in the O-SNPN. Therefore, the “onboardingEnabled” flag needs to be checked by the UE when it </w:t>
      </w:r>
      <w:r w:rsidR="00566F4A">
        <w:t>intends</w:t>
      </w:r>
      <w:r>
        <w:t xml:space="preserve"> to access the O-SNPN</w:t>
      </w:r>
      <w:r w:rsidR="006B371C">
        <w:t xml:space="preserve"> to start an</w:t>
      </w:r>
      <w:r>
        <w:t xml:space="preserve"> onboarding</w:t>
      </w:r>
      <w:r w:rsidR="006B371C">
        <w:t xml:space="preserve"> session</w:t>
      </w:r>
      <w:r>
        <w:t>.</w:t>
      </w:r>
    </w:p>
    <w:p w14:paraId="6A687D2A" w14:textId="22BEB24E" w:rsidR="003717E5" w:rsidRDefault="003717E5" w:rsidP="003717E5">
      <w:pPr>
        <w:rPr>
          <w:b/>
          <w:bCs/>
        </w:rPr>
      </w:pPr>
      <w:r w:rsidRPr="00625CBA">
        <w:rPr>
          <w:b/>
          <w:bCs/>
        </w:rPr>
        <w:t>Proposal</w:t>
      </w:r>
      <w:r w:rsidR="002459FA">
        <w:rPr>
          <w:b/>
          <w:bCs/>
        </w:rPr>
        <w:t xml:space="preserve"> 1</w:t>
      </w:r>
      <w:r w:rsidRPr="00625CBA">
        <w:rPr>
          <w:b/>
          <w:bCs/>
        </w:rPr>
        <w:t xml:space="preserve">: </w:t>
      </w:r>
      <w:r w:rsidR="00927905">
        <w:rPr>
          <w:b/>
          <w:bCs/>
        </w:rPr>
        <w:t>RAN2 assumes that f</w:t>
      </w:r>
      <w:r>
        <w:rPr>
          <w:b/>
          <w:bCs/>
        </w:rPr>
        <w:t>or cell selection for onboarding the "</w:t>
      </w:r>
      <w:r w:rsidRPr="003717E5">
        <w:rPr>
          <w:b/>
          <w:bCs/>
        </w:rPr>
        <w:t>onboardingEnabled</w:t>
      </w:r>
      <w:r>
        <w:rPr>
          <w:b/>
          <w:bCs/>
        </w:rPr>
        <w:t xml:space="preserve">" flag shall be </w:t>
      </w:r>
      <w:r w:rsidR="002459FA">
        <w:rPr>
          <w:b/>
          <w:bCs/>
        </w:rPr>
        <w:t>considered by the UE</w:t>
      </w:r>
      <w:r>
        <w:rPr>
          <w:b/>
          <w:bCs/>
        </w:rPr>
        <w:t>.</w:t>
      </w:r>
    </w:p>
    <w:p w14:paraId="1049DD33" w14:textId="2F857F66" w:rsidR="002459FA" w:rsidRDefault="002459FA" w:rsidP="002459FA">
      <w:r>
        <w:t xml:space="preserve">SA2 answer also clarifies that remote provisioning can continue after mobility independently whether the </w:t>
      </w:r>
      <w:r w:rsidR="006B371C">
        <w:t>target</w:t>
      </w:r>
      <w:r>
        <w:t xml:space="preserve"> cell of the O-SNPN indicates "onboardingEnabled". Therefore</w:t>
      </w:r>
      <w:r w:rsidR="006B371C">
        <w:t>,</w:t>
      </w:r>
      <w:r>
        <w:t xml:space="preserve"> this flag can be ignored by the UE for IDLE/INACTIVE mobility</w:t>
      </w:r>
      <w:r w:rsidR="006B371C">
        <w:t xml:space="preserve"> during onboarding</w:t>
      </w:r>
      <w:r>
        <w:t xml:space="preserve">. </w:t>
      </w:r>
    </w:p>
    <w:p w14:paraId="580E3D8E" w14:textId="2F35028E" w:rsidR="002459FA" w:rsidRPr="00625CBA" w:rsidRDefault="002459FA" w:rsidP="002459FA">
      <w:pPr>
        <w:rPr>
          <w:b/>
          <w:bCs/>
        </w:rPr>
      </w:pPr>
      <w:r w:rsidRPr="00625CBA">
        <w:rPr>
          <w:b/>
          <w:bCs/>
        </w:rPr>
        <w:t>Proposal</w:t>
      </w:r>
      <w:r>
        <w:rPr>
          <w:b/>
          <w:bCs/>
        </w:rPr>
        <w:t xml:space="preserve"> </w:t>
      </w:r>
      <w:r w:rsidR="005B7BF7">
        <w:rPr>
          <w:b/>
          <w:bCs/>
        </w:rPr>
        <w:t>2</w:t>
      </w:r>
      <w:r w:rsidRPr="00625CBA">
        <w:rPr>
          <w:b/>
          <w:bCs/>
        </w:rPr>
        <w:t xml:space="preserve">: </w:t>
      </w:r>
      <w:r w:rsidR="00927905">
        <w:rPr>
          <w:b/>
          <w:bCs/>
        </w:rPr>
        <w:t>RAN2 assumes that t</w:t>
      </w:r>
      <w:r>
        <w:rPr>
          <w:b/>
          <w:bCs/>
        </w:rPr>
        <w:t>here is no need to consider the "</w:t>
      </w:r>
      <w:r w:rsidRPr="003717E5">
        <w:rPr>
          <w:b/>
          <w:bCs/>
        </w:rPr>
        <w:t>onboardingEnabled</w:t>
      </w:r>
      <w:r>
        <w:rPr>
          <w:b/>
          <w:bCs/>
        </w:rPr>
        <w:t xml:space="preserve">" flag </w:t>
      </w:r>
      <w:r w:rsidRPr="00625CBA">
        <w:rPr>
          <w:b/>
          <w:bCs/>
        </w:rPr>
        <w:t>in IDLE/INACTIVE mobility during onboarding</w:t>
      </w:r>
      <w:r>
        <w:rPr>
          <w:b/>
          <w:bCs/>
        </w:rPr>
        <w:t xml:space="preserve">, and thus </w:t>
      </w:r>
      <w:r w:rsidRPr="00625CBA">
        <w:rPr>
          <w:b/>
          <w:bCs/>
        </w:rPr>
        <w:t>no change is needed</w:t>
      </w:r>
      <w:r>
        <w:rPr>
          <w:b/>
          <w:bCs/>
        </w:rPr>
        <w:t xml:space="preserve"> in the cell reselection procedure.</w:t>
      </w:r>
    </w:p>
    <w:p w14:paraId="5CD0D306" w14:textId="6DF777C6" w:rsidR="00D23969" w:rsidRDefault="004D35AF" w:rsidP="00D23969">
      <w:r w:rsidRPr="00A97959">
        <w:lastRenderedPageBreak/>
        <w:t>The UE selects the O-SNPN based on information broadcasted by the O-SNPN and registers to it for onboarding service to obtain connectivity to the Provisioning Server</w:t>
      </w:r>
      <w:r>
        <w:t>.</w:t>
      </w:r>
      <w:r w:rsidR="00462655">
        <w:t xml:space="preserve"> </w:t>
      </w:r>
      <w:r w:rsidR="002459FA">
        <w:t xml:space="preserve">There is the following agreement in </w:t>
      </w:r>
      <w:r w:rsidR="00D23969">
        <w:t>S2-2101075</w:t>
      </w:r>
      <w:r w:rsidR="002459FA">
        <w:t>:</w:t>
      </w:r>
    </w:p>
    <w:p w14:paraId="523C7E9F" w14:textId="77777777" w:rsidR="00D23969" w:rsidRDefault="00D23969" w:rsidP="005829D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0756">
        <w:rPr>
          <w:lang w:val="en-US"/>
        </w:rPr>
        <w:t>-</w:t>
      </w:r>
      <w:r w:rsidRPr="00730756">
        <w:rPr>
          <w:lang w:val="en-US"/>
        </w:rPr>
        <w:tab/>
      </w:r>
      <w:r w:rsidRPr="00730756">
        <w:t xml:space="preserve">The NG-RAN of the </w:t>
      </w:r>
      <w:r w:rsidRPr="00730756">
        <w:rPr>
          <w:lang w:val="en-US"/>
        </w:rPr>
        <w:t>Onboarding network</w:t>
      </w:r>
      <w:r w:rsidRPr="00730756">
        <w:t xml:space="preserve"> includes </w:t>
      </w:r>
      <w:r>
        <w:rPr>
          <w:lang w:val="en-US"/>
        </w:rPr>
        <w:t>an indication for Onboarding enabled</w:t>
      </w:r>
      <w:r w:rsidRPr="00730756">
        <w:t xml:space="preserve"> in the SIB </w:t>
      </w:r>
      <w:r w:rsidRPr="008637EB">
        <w:rPr>
          <w:lang w:val="en-US"/>
        </w:rPr>
        <w:t>(</w:t>
      </w:r>
      <w:r>
        <w:rPr>
          <w:lang w:val="en-US"/>
        </w:rPr>
        <w:t>per</w:t>
      </w:r>
      <w:r w:rsidRPr="008637EB">
        <w:rPr>
          <w:lang w:val="en-US"/>
        </w:rPr>
        <w:t xml:space="preserve"> O</w:t>
      </w:r>
      <w:r>
        <w:rPr>
          <w:lang w:val="en-US"/>
        </w:rPr>
        <w:t xml:space="preserve">-SNPN, considering that the NG-RAN can be shared) </w:t>
      </w:r>
      <w:r w:rsidRPr="00730756">
        <w:t>so that the UE can discover</w:t>
      </w:r>
      <w:r>
        <w:t xml:space="preserve"> and select</w:t>
      </w:r>
      <w:r w:rsidRPr="00730756">
        <w:t xml:space="preserve"> </w:t>
      </w:r>
      <w:r>
        <w:t>an</w:t>
      </w:r>
      <w:r w:rsidRPr="00730756">
        <w:t xml:space="preserve"> </w:t>
      </w:r>
      <w:r>
        <w:t xml:space="preserve">appropriate </w:t>
      </w:r>
      <w:r w:rsidRPr="00730756">
        <w:t>O-SNPN.</w:t>
      </w:r>
      <w:r>
        <w:t xml:space="preserve"> </w:t>
      </w:r>
      <w:r w:rsidRPr="00C22D38">
        <w:t>The UE may or may not be pre-configured with O-SNPN network selection information (e.g. O-SNPN network identifiers</w:t>
      </w:r>
      <w:r>
        <w:t xml:space="preserve"> or Group ID(s)</w:t>
      </w:r>
      <w:r w:rsidRPr="00C22D38">
        <w:t>)</w:t>
      </w:r>
      <w:r>
        <w:t>.</w:t>
      </w:r>
      <w:r w:rsidRPr="002523E5">
        <w:rPr>
          <w:lang w:val="en-US"/>
        </w:rPr>
        <w:t xml:space="preserve"> </w:t>
      </w:r>
      <w:r>
        <w:rPr>
          <w:lang w:val="en-US"/>
        </w:rPr>
        <w:t>The O-SNPN network selection information can assist the UE such that the UE either preferably or exclusively select an O-SNPN corresponding to the O-SNPN network identifiers or Group ID(s).</w:t>
      </w:r>
    </w:p>
    <w:p w14:paraId="75D273BF" w14:textId="77777777" w:rsidR="00D23969" w:rsidRPr="00730756" w:rsidRDefault="00D23969" w:rsidP="005829DA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NOTE </w:t>
      </w:r>
      <w:r>
        <w:rPr>
          <w:lang w:val="en-US"/>
        </w:rPr>
        <w:t>X:</w:t>
      </w:r>
      <w:r>
        <w:rPr>
          <w:lang w:val="en-US"/>
        </w:rPr>
        <w:tab/>
        <w:t>The format of the pre-configured information assisting the UE for O-SNPN selection is not specified.</w:t>
      </w:r>
    </w:p>
    <w:p w14:paraId="25AF6C5C" w14:textId="77777777" w:rsidR="00D23969" w:rsidRPr="00730756" w:rsidRDefault="00D23969" w:rsidP="005829DA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829DA">
        <w:t>NOTE </w:t>
      </w:r>
      <w:r w:rsidRPr="005829DA">
        <w:rPr>
          <w:lang w:val="en-US"/>
        </w:rPr>
        <w:t>Y:</w:t>
      </w:r>
      <w:r w:rsidRPr="005829DA">
        <w:rPr>
          <w:lang w:val="en-US"/>
        </w:rPr>
        <w:tab/>
        <w:t>The Group ID(s) in the SIB that UE can use for selecting an O-SNPN are the same as the Group ID(s) in the SIB that the UE uses for SNPN selection as part of KI#1.</w:t>
      </w:r>
    </w:p>
    <w:p w14:paraId="42E9C3CE" w14:textId="30645774" w:rsidR="002459FA" w:rsidRDefault="005B7BF7" w:rsidP="002459FA">
      <w:r>
        <w:t xml:space="preserve">NOTE Y in the above SA2 document clarifies that the same Group ID(s) are used for SNPN and O-SNPN selection. This means that there is no need to advertise separate Group ID(s) </w:t>
      </w:r>
      <w:r w:rsidR="006B371C">
        <w:t>for onboarding</w:t>
      </w:r>
      <w:r w:rsidR="002459FA">
        <w:t>.</w:t>
      </w:r>
      <w:r w:rsidR="004D35AF">
        <w:t xml:space="preserve"> </w:t>
      </w:r>
    </w:p>
    <w:p w14:paraId="059D2CEF" w14:textId="4AFAA28B" w:rsidR="002B1D5C" w:rsidRPr="002B1D5C" w:rsidRDefault="002B1D5C" w:rsidP="008E7FDD">
      <w:pPr>
        <w:rPr>
          <w:b/>
          <w:bCs/>
        </w:rPr>
      </w:pPr>
      <w:r w:rsidRPr="005829DA">
        <w:rPr>
          <w:b/>
          <w:bCs/>
        </w:rPr>
        <w:t>Proposal</w:t>
      </w:r>
      <w:r w:rsidR="005B7BF7" w:rsidRPr="005829DA">
        <w:rPr>
          <w:b/>
          <w:bCs/>
        </w:rPr>
        <w:t xml:space="preserve"> 3</w:t>
      </w:r>
      <w:r w:rsidRPr="005829DA">
        <w:rPr>
          <w:b/>
          <w:bCs/>
        </w:rPr>
        <w:t>:</w:t>
      </w:r>
      <w:r w:rsidRPr="005B7BF7">
        <w:rPr>
          <w:b/>
          <w:bCs/>
        </w:rPr>
        <w:t xml:space="preserve"> </w:t>
      </w:r>
      <w:r w:rsidR="007B1B9B">
        <w:rPr>
          <w:b/>
          <w:bCs/>
        </w:rPr>
        <w:t>RAN2 assumes that t</w:t>
      </w:r>
      <w:r w:rsidR="005B7BF7">
        <w:rPr>
          <w:b/>
          <w:bCs/>
        </w:rPr>
        <w:t>he support of o</w:t>
      </w:r>
      <w:r w:rsidRPr="005B7BF7">
        <w:rPr>
          <w:b/>
          <w:bCs/>
        </w:rPr>
        <w:t xml:space="preserve">nboarding </w:t>
      </w:r>
      <w:r w:rsidR="003A66F0" w:rsidRPr="005B7BF7">
        <w:rPr>
          <w:b/>
          <w:bCs/>
        </w:rPr>
        <w:t xml:space="preserve">procedure </w:t>
      </w:r>
      <w:r w:rsidRPr="005B7BF7">
        <w:rPr>
          <w:b/>
          <w:bCs/>
        </w:rPr>
        <w:t>has not impact to G</w:t>
      </w:r>
      <w:r w:rsidR="005B7BF7">
        <w:rPr>
          <w:b/>
          <w:bCs/>
        </w:rPr>
        <w:t xml:space="preserve">roup </w:t>
      </w:r>
      <w:r w:rsidRPr="005B7BF7">
        <w:rPr>
          <w:b/>
          <w:bCs/>
        </w:rPr>
        <w:t>ID advertisement</w:t>
      </w:r>
      <w:r w:rsidR="005B7BF7">
        <w:rPr>
          <w:b/>
          <w:bCs/>
        </w:rPr>
        <w:t>.</w:t>
      </w:r>
    </w:p>
    <w:p w14:paraId="5FF2457F" w14:textId="07294906" w:rsidR="00A209D6" w:rsidRPr="006E13D1" w:rsidRDefault="00A97D7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01F4639B" w:rsidR="004F73A7" w:rsidRPr="006E13D1" w:rsidRDefault="004F73A7" w:rsidP="00A209D6">
      <w:r>
        <w:t>This document has made</w:t>
      </w:r>
      <w:r w:rsidR="004F4540">
        <w:t xml:space="preserve"> the following </w:t>
      </w:r>
      <w:r w:rsidR="00BB7110">
        <w:t>proposals</w:t>
      </w:r>
      <w:r w:rsidR="004F4540">
        <w:t>:</w:t>
      </w:r>
    </w:p>
    <w:p w14:paraId="4E8D3916" w14:textId="77777777" w:rsidR="00927905" w:rsidRDefault="00927905" w:rsidP="00927905">
      <w:pPr>
        <w:rPr>
          <w:b/>
          <w:bCs/>
        </w:rPr>
      </w:pPr>
      <w:r w:rsidRPr="00625CBA">
        <w:rPr>
          <w:b/>
          <w:bCs/>
        </w:rPr>
        <w:t>Proposal</w:t>
      </w:r>
      <w:r>
        <w:rPr>
          <w:b/>
          <w:bCs/>
        </w:rPr>
        <w:t xml:space="preserve"> 1</w:t>
      </w:r>
      <w:r w:rsidRPr="00625CBA">
        <w:rPr>
          <w:b/>
          <w:bCs/>
        </w:rPr>
        <w:t xml:space="preserve">: </w:t>
      </w:r>
      <w:r>
        <w:rPr>
          <w:b/>
          <w:bCs/>
        </w:rPr>
        <w:t>RAN2 assumes that for cell selection for onboarding the "</w:t>
      </w:r>
      <w:r w:rsidRPr="003717E5">
        <w:rPr>
          <w:b/>
          <w:bCs/>
        </w:rPr>
        <w:t>onboardingEnabled</w:t>
      </w:r>
      <w:r>
        <w:rPr>
          <w:b/>
          <w:bCs/>
        </w:rPr>
        <w:t>" flag shall be considered by the UE.</w:t>
      </w:r>
    </w:p>
    <w:p w14:paraId="4B0C2E1F" w14:textId="77777777" w:rsidR="00927905" w:rsidRPr="00625CBA" w:rsidRDefault="00927905" w:rsidP="00927905">
      <w:pPr>
        <w:rPr>
          <w:b/>
          <w:bCs/>
        </w:rPr>
      </w:pPr>
      <w:r w:rsidRPr="00625CBA">
        <w:rPr>
          <w:b/>
          <w:bCs/>
        </w:rPr>
        <w:t>Proposal</w:t>
      </w:r>
      <w:r>
        <w:rPr>
          <w:b/>
          <w:bCs/>
        </w:rPr>
        <w:t xml:space="preserve"> 2</w:t>
      </w:r>
      <w:r w:rsidRPr="00625CBA">
        <w:rPr>
          <w:b/>
          <w:bCs/>
        </w:rPr>
        <w:t xml:space="preserve">: </w:t>
      </w:r>
      <w:r>
        <w:rPr>
          <w:b/>
          <w:bCs/>
        </w:rPr>
        <w:t>RAN2 assumes that there is no need to consider the "</w:t>
      </w:r>
      <w:r w:rsidRPr="003717E5">
        <w:rPr>
          <w:b/>
          <w:bCs/>
        </w:rPr>
        <w:t>onboardingEnabled</w:t>
      </w:r>
      <w:r>
        <w:rPr>
          <w:b/>
          <w:bCs/>
        </w:rPr>
        <w:t xml:space="preserve">" flag </w:t>
      </w:r>
      <w:r w:rsidRPr="00625CBA">
        <w:rPr>
          <w:b/>
          <w:bCs/>
        </w:rPr>
        <w:t>in IDLE/INACTIVE mobility during onboarding</w:t>
      </w:r>
      <w:r>
        <w:rPr>
          <w:b/>
          <w:bCs/>
        </w:rPr>
        <w:t xml:space="preserve">, and thus </w:t>
      </w:r>
      <w:r w:rsidRPr="00625CBA">
        <w:rPr>
          <w:b/>
          <w:bCs/>
        </w:rPr>
        <w:t>no change is needed</w:t>
      </w:r>
      <w:r>
        <w:rPr>
          <w:b/>
          <w:bCs/>
        </w:rPr>
        <w:t xml:space="preserve"> in the cell reselection procedure.</w:t>
      </w:r>
    </w:p>
    <w:p w14:paraId="3A5F7601" w14:textId="77777777" w:rsidR="007B1B9B" w:rsidRPr="002B1D5C" w:rsidRDefault="007B1B9B" w:rsidP="007B1B9B">
      <w:pPr>
        <w:rPr>
          <w:b/>
          <w:bCs/>
        </w:rPr>
      </w:pPr>
      <w:r w:rsidRPr="005829DA">
        <w:rPr>
          <w:b/>
          <w:bCs/>
        </w:rPr>
        <w:t>Proposal 3:</w:t>
      </w:r>
      <w:r w:rsidRPr="005B7BF7">
        <w:rPr>
          <w:b/>
          <w:bCs/>
        </w:rPr>
        <w:t xml:space="preserve"> </w:t>
      </w:r>
      <w:r>
        <w:rPr>
          <w:b/>
          <w:bCs/>
        </w:rPr>
        <w:t>RAN2 assumes that the support of o</w:t>
      </w:r>
      <w:r w:rsidRPr="005B7BF7">
        <w:rPr>
          <w:b/>
          <w:bCs/>
        </w:rPr>
        <w:t>nboarding procedure has not impact to G</w:t>
      </w:r>
      <w:r>
        <w:rPr>
          <w:b/>
          <w:bCs/>
        </w:rPr>
        <w:t xml:space="preserve">roup </w:t>
      </w:r>
      <w:r w:rsidRPr="005B7BF7">
        <w:rPr>
          <w:b/>
          <w:bCs/>
        </w:rPr>
        <w:t>ID advertisement</w:t>
      </w:r>
      <w:r>
        <w:rPr>
          <w:b/>
          <w:bCs/>
        </w:rPr>
        <w:t>.</w:t>
      </w:r>
    </w:p>
    <w:sectPr w:rsidR="007B1B9B" w:rsidRPr="002B1D5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E1174" w14:textId="77777777" w:rsidR="00CF4758" w:rsidRDefault="00CF4758">
      <w:r>
        <w:separator/>
      </w:r>
    </w:p>
  </w:endnote>
  <w:endnote w:type="continuationSeparator" w:id="0">
    <w:p w14:paraId="242634CA" w14:textId="77777777" w:rsidR="00CF4758" w:rsidRDefault="00CF4758">
      <w:r>
        <w:continuationSeparator/>
      </w:r>
    </w:p>
  </w:endnote>
  <w:endnote w:type="continuationNotice" w:id="1">
    <w:p w14:paraId="3E8F237D" w14:textId="77777777" w:rsidR="00CF4758" w:rsidRDefault="00CF47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4E324" w14:textId="77777777" w:rsidR="00CF4758" w:rsidRDefault="00CF4758">
      <w:r>
        <w:separator/>
      </w:r>
    </w:p>
  </w:footnote>
  <w:footnote w:type="continuationSeparator" w:id="0">
    <w:p w14:paraId="76BF70F3" w14:textId="77777777" w:rsidR="00CF4758" w:rsidRDefault="00CF4758">
      <w:r>
        <w:continuationSeparator/>
      </w:r>
    </w:p>
  </w:footnote>
  <w:footnote w:type="continuationNotice" w:id="1">
    <w:p w14:paraId="74A82899" w14:textId="77777777" w:rsidR="00CF4758" w:rsidRDefault="00CF47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44391"/>
    <w:multiLevelType w:val="hybridMultilevel"/>
    <w:tmpl w:val="90521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465A1"/>
    <w:multiLevelType w:val="hybridMultilevel"/>
    <w:tmpl w:val="4A9CB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C26C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4D2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A6585"/>
    <w:multiLevelType w:val="hybridMultilevel"/>
    <w:tmpl w:val="C6A8B658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1680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7717BD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250A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155C1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0EED"/>
    <w:multiLevelType w:val="hybridMultilevel"/>
    <w:tmpl w:val="5130FB0E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1BD4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13"/>
  </w:num>
  <w:num w:numId="7">
    <w:abstractNumId w:val="14"/>
  </w:num>
  <w:num w:numId="8">
    <w:abstractNumId w:val="3"/>
  </w:num>
  <w:num w:numId="9">
    <w:abstractNumId w:val="12"/>
  </w:num>
  <w:num w:numId="10">
    <w:abstractNumId w:val="2"/>
  </w:num>
  <w:num w:numId="11">
    <w:abstractNumId w:val="16"/>
  </w:num>
  <w:num w:numId="12">
    <w:abstractNumId w:val="8"/>
  </w:num>
  <w:num w:numId="13">
    <w:abstractNumId w:val="10"/>
  </w:num>
  <w:num w:numId="14">
    <w:abstractNumId w:val="15"/>
  </w:num>
  <w:num w:numId="15">
    <w:abstractNumId w:val="15"/>
    <w:lvlOverride w:ilvl="0">
      <w:startOverride w:val="1"/>
    </w:lvlOverride>
  </w:num>
  <w:num w:numId="16">
    <w:abstractNumId w:val="18"/>
  </w:num>
  <w:num w:numId="17">
    <w:abstractNumId w:val="11"/>
  </w:num>
  <w:num w:numId="18">
    <w:abstractNumId w:val="4"/>
  </w:num>
  <w:num w:numId="19">
    <w:abstractNumId w:val="5"/>
  </w:num>
  <w:num w:numId="20">
    <w:abstractNumId w:val="17"/>
  </w:num>
  <w:num w:numId="21">
    <w:abstractNumId w:val="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779"/>
    <w:rsid w:val="00012F0C"/>
    <w:rsid w:val="000130D8"/>
    <w:rsid w:val="00016557"/>
    <w:rsid w:val="00023C40"/>
    <w:rsid w:val="00033397"/>
    <w:rsid w:val="000357BF"/>
    <w:rsid w:val="00040095"/>
    <w:rsid w:val="00051E59"/>
    <w:rsid w:val="00073C9C"/>
    <w:rsid w:val="0007405B"/>
    <w:rsid w:val="00080512"/>
    <w:rsid w:val="000879ED"/>
    <w:rsid w:val="00090468"/>
    <w:rsid w:val="00094568"/>
    <w:rsid w:val="000A4389"/>
    <w:rsid w:val="000A55A0"/>
    <w:rsid w:val="000A5947"/>
    <w:rsid w:val="000A6C96"/>
    <w:rsid w:val="000B7BCF"/>
    <w:rsid w:val="000C522B"/>
    <w:rsid w:val="000D5157"/>
    <w:rsid w:val="000D58AB"/>
    <w:rsid w:val="000E3F59"/>
    <w:rsid w:val="000F017E"/>
    <w:rsid w:val="000F6454"/>
    <w:rsid w:val="00112F1A"/>
    <w:rsid w:val="00145075"/>
    <w:rsid w:val="001576C3"/>
    <w:rsid w:val="001741A0"/>
    <w:rsid w:val="00175FA0"/>
    <w:rsid w:val="00194CD0"/>
    <w:rsid w:val="001A4BB7"/>
    <w:rsid w:val="001A6B93"/>
    <w:rsid w:val="001B0FDB"/>
    <w:rsid w:val="001B49C9"/>
    <w:rsid w:val="001C23F4"/>
    <w:rsid w:val="001C27C1"/>
    <w:rsid w:val="001C4F79"/>
    <w:rsid w:val="001E32FF"/>
    <w:rsid w:val="001F168B"/>
    <w:rsid w:val="001F2563"/>
    <w:rsid w:val="001F715F"/>
    <w:rsid w:val="001F7831"/>
    <w:rsid w:val="0020027D"/>
    <w:rsid w:val="00204045"/>
    <w:rsid w:val="0020712B"/>
    <w:rsid w:val="00210597"/>
    <w:rsid w:val="0022606D"/>
    <w:rsid w:val="00227CA0"/>
    <w:rsid w:val="00231728"/>
    <w:rsid w:val="00235299"/>
    <w:rsid w:val="00237B1D"/>
    <w:rsid w:val="00244A05"/>
    <w:rsid w:val="002459FA"/>
    <w:rsid w:val="00250404"/>
    <w:rsid w:val="002524C8"/>
    <w:rsid w:val="00254EB6"/>
    <w:rsid w:val="002610D8"/>
    <w:rsid w:val="00265624"/>
    <w:rsid w:val="00267AD2"/>
    <w:rsid w:val="002747EC"/>
    <w:rsid w:val="002844B2"/>
    <w:rsid w:val="002855BF"/>
    <w:rsid w:val="00291C70"/>
    <w:rsid w:val="00294B23"/>
    <w:rsid w:val="002B1D5C"/>
    <w:rsid w:val="002B7A10"/>
    <w:rsid w:val="002C5DE5"/>
    <w:rsid w:val="002D0111"/>
    <w:rsid w:val="002D7CE3"/>
    <w:rsid w:val="002D7EE3"/>
    <w:rsid w:val="002F0D22"/>
    <w:rsid w:val="00311B17"/>
    <w:rsid w:val="00313835"/>
    <w:rsid w:val="003172DC"/>
    <w:rsid w:val="00325AE3"/>
    <w:rsid w:val="00326069"/>
    <w:rsid w:val="00327272"/>
    <w:rsid w:val="00332BE4"/>
    <w:rsid w:val="00345A7F"/>
    <w:rsid w:val="0035021C"/>
    <w:rsid w:val="00350B83"/>
    <w:rsid w:val="0035462D"/>
    <w:rsid w:val="0036459E"/>
    <w:rsid w:val="00364B41"/>
    <w:rsid w:val="003717E5"/>
    <w:rsid w:val="00376649"/>
    <w:rsid w:val="00383096"/>
    <w:rsid w:val="0038556F"/>
    <w:rsid w:val="0039346C"/>
    <w:rsid w:val="003A41EF"/>
    <w:rsid w:val="003A66F0"/>
    <w:rsid w:val="003B35E1"/>
    <w:rsid w:val="003B40AD"/>
    <w:rsid w:val="003B7407"/>
    <w:rsid w:val="003C4E37"/>
    <w:rsid w:val="003D248B"/>
    <w:rsid w:val="003D5B9A"/>
    <w:rsid w:val="003D77FA"/>
    <w:rsid w:val="003E16BE"/>
    <w:rsid w:val="003E6346"/>
    <w:rsid w:val="003F3000"/>
    <w:rsid w:val="003F332B"/>
    <w:rsid w:val="003F4E28"/>
    <w:rsid w:val="003F74EC"/>
    <w:rsid w:val="004006E8"/>
    <w:rsid w:val="00401855"/>
    <w:rsid w:val="0041086E"/>
    <w:rsid w:val="00415A85"/>
    <w:rsid w:val="004175F0"/>
    <w:rsid w:val="004366A5"/>
    <w:rsid w:val="004419A7"/>
    <w:rsid w:val="00442E8B"/>
    <w:rsid w:val="00444E0B"/>
    <w:rsid w:val="00452E7A"/>
    <w:rsid w:val="00462655"/>
    <w:rsid w:val="00462A2B"/>
    <w:rsid w:val="00463D2D"/>
    <w:rsid w:val="00465587"/>
    <w:rsid w:val="00477455"/>
    <w:rsid w:val="0049017C"/>
    <w:rsid w:val="004A1F7B"/>
    <w:rsid w:val="004A4D27"/>
    <w:rsid w:val="004C2669"/>
    <w:rsid w:val="004C44D2"/>
    <w:rsid w:val="004C4F73"/>
    <w:rsid w:val="004D3578"/>
    <w:rsid w:val="004D35AF"/>
    <w:rsid w:val="004D380D"/>
    <w:rsid w:val="004D5C5E"/>
    <w:rsid w:val="004E213A"/>
    <w:rsid w:val="004F24B5"/>
    <w:rsid w:val="004F4540"/>
    <w:rsid w:val="004F5418"/>
    <w:rsid w:val="004F73A7"/>
    <w:rsid w:val="004F7A2A"/>
    <w:rsid w:val="00503171"/>
    <w:rsid w:val="0050530F"/>
    <w:rsid w:val="0050694D"/>
    <w:rsid w:val="00506C28"/>
    <w:rsid w:val="00534343"/>
    <w:rsid w:val="00534DA0"/>
    <w:rsid w:val="00537803"/>
    <w:rsid w:val="00540744"/>
    <w:rsid w:val="00543E6C"/>
    <w:rsid w:val="005606A2"/>
    <w:rsid w:val="00561BE0"/>
    <w:rsid w:val="00565087"/>
    <w:rsid w:val="0056573F"/>
    <w:rsid w:val="00566F4A"/>
    <w:rsid w:val="00571279"/>
    <w:rsid w:val="00573015"/>
    <w:rsid w:val="00574218"/>
    <w:rsid w:val="005829DA"/>
    <w:rsid w:val="00592190"/>
    <w:rsid w:val="005946B3"/>
    <w:rsid w:val="005A20B1"/>
    <w:rsid w:val="005A49C6"/>
    <w:rsid w:val="005B6A1D"/>
    <w:rsid w:val="005B7BF7"/>
    <w:rsid w:val="005C1B6E"/>
    <w:rsid w:val="005D0CC5"/>
    <w:rsid w:val="005D6B20"/>
    <w:rsid w:val="005F187C"/>
    <w:rsid w:val="005F51F0"/>
    <w:rsid w:val="00604D40"/>
    <w:rsid w:val="006110B5"/>
    <w:rsid w:val="00611566"/>
    <w:rsid w:val="006231AE"/>
    <w:rsid w:val="00624921"/>
    <w:rsid w:val="00625CBA"/>
    <w:rsid w:val="00633793"/>
    <w:rsid w:val="00645702"/>
    <w:rsid w:val="00646BE8"/>
    <w:rsid w:val="00646D99"/>
    <w:rsid w:val="00650641"/>
    <w:rsid w:val="00656910"/>
    <w:rsid w:val="006574C0"/>
    <w:rsid w:val="00677522"/>
    <w:rsid w:val="00686811"/>
    <w:rsid w:val="00696821"/>
    <w:rsid w:val="006B05A5"/>
    <w:rsid w:val="006B371C"/>
    <w:rsid w:val="006B3A66"/>
    <w:rsid w:val="006B614E"/>
    <w:rsid w:val="006C29C1"/>
    <w:rsid w:val="006C38C1"/>
    <w:rsid w:val="006C66D8"/>
    <w:rsid w:val="006C76DF"/>
    <w:rsid w:val="006D1E24"/>
    <w:rsid w:val="006D276F"/>
    <w:rsid w:val="006D35DE"/>
    <w:rsid w:val="006E1417"/>
    <w:rsid w:val="006E2015"/>
    <w:rsid w:val="006F6A2C"/>
    <w:rsid w:val="007069DC"/>
    <w:rsid w:val="00710201"/>
    <w:rsid w:val="00711894"/>
    <w:rsid w:val="0072073A"/>
    <w:rsid w:val="007342B5"/>
    <w:rsid w:val="00734A5B"/>
    <w:rsid w:val="00744E76"/>
    <w:rsid w:val="007564DB"/>
    <w:rsid w:val="00757D40"/>
    <w:rsid w:val="007662B5"/>
    <w:rsid w:val="00773F27"/>
    <w:rsid w:val="0077467C"/>
    <w:rsid w:val="00781F0F"/>
    <w:rsid w:val="0078727C"/>
    <w:rsid w:val="0079049D"/>
    <w:rsid w:val="00791032"/>
    <w:rsid w:val="00793DC5"/>
    <w:rsid w:val="00796823"/>
    <w:rsid w:val="00797463"/>
    <w:rsid w:val="007A2E55"/>
    <w:rsid w:val="007A3318"/>
    <w:rsid w:val="007A5F7F"/>
    <w:rsid w:val="007A785C"/>
    <w:rsid w:val="007B0313"/>
    <w:rsid w:val="007B18D8"/>
    <w:rsid w:val="007B1B9B"/>
    <w:rsid w:val="007C095F"/>
    <w:rsid w:val="007C2DD0"/>
    <w:rsid w:val="007C6EC5"/>
    <w:rsid w:val="007D1C4E"/>
    <w:rsid w:val="007D21DD"/>
    <w:rsid w:val="007D32C3"/>
    <w:rsid w:val="007D7FDB"/>
    <w:rsid w:val="007F2E08"/>
    <w:rsid w:val="007F4D32"/>
    <w:rsid w:val="007F5770"/>
    <w:rsid w:val="008028A4"/>
    <w:rsid w:val="00812DD2"/>
    <w:rsid w:val="00813245"/>
    <w:rsid w:val="00814928"/>
    <w:rsid w:val="00821915"/>
    <w:rsid w:val="00822586"/>
    <w:rsid w:val="0082424C"/>
    <w:rsid w:val="008259FF"/>
    <w:rsid w:val="008315DE"/>
    <w:rsid w:val="00834787"/>
    <w:rsid w:val="008360DD"/>
    <w:rsid w:val="00840DE0"/>
    <w:rsid w:val="00844D86"/>
    <w:rsid w:val="00847B4F"/>
    <w:rsid w:val="00850E8C"/>
    <w:rsid w:val="008607A8"/>
    <w:rsid w:val="0086354A"/>
    <w:rsid w:val="008652CB"/>
    <w:rsid w:val="00865E34"/>
    <w:rsid w:val="008768CA"/>
    <w:rsid w:val="00877EF9"/>
    <w:rsid w:val="00880559"/>
    <w:rsid w:val="00890769"/>
    <w:rsid w:val="00890C7F"/>
    <w:rsid w:val="0089163A"/>
    <w:rsid w:val="00892F59"/>
    <w:rsid w:val="00895CCB"/>
    <w:rsid w:val="008A016C"/>
    <w:rsid w:val="008B5306"/>
    <w:rsid w:val="008C2E2A"/>
    <w:rsid w:val="008C3057"/>
    <w:rsid w:val="008D2E4D"/>
    <w:rsid w:val="008D38C8"/>
    <w:rsid w:val="008D7787"/>
    <w:rsid w:val="008E109A"/>
    <w:rsid w:val="008E7FDD"/>
    <w:rsid w:val="008F396F"/>
    <w:rsid w:val="008F3DCD"/>
    <w:rsid w:val="008F76BD"/>
    <w:rsid w:val="0090271F"/>
    <w:rsid w:val="00902DB9"/>
    <w:rsid w:val="0090466A"/>
    <w:rsid w:val="009053F2"/>
    <w:rsid w:val="0091147F"/>
    <w:rsid w:val="009160EB"/>
    <w:rsid w:val="00917148"/>
    <w:rsid w:val="00920ACA"/>
    <w:rsid w:val="00923655"/>
    <w:rsid w:val="00925C0D"/>
    <w:rsid w:val="00927905"/>
    <w:rsid w:val="00934895"/>
    <w:rsid w:val="00936071"/>
    <w:rsid w:val="009376CD"/>
    <w:rsid w:val="00940212"/>
    <w:rsid w:val="00942EC2"/>
    <w:rsid w:val="00953465"/>
    <w:rsid w:val="009546EE"/>
    <w:rsid w:val="00957437"/>
    <w:rsid w:val="00961B32"/>
    <w:rsid w:val="00962509"/>
    <w:rsid w:val="009630FA"/>
    <w:rsid w:val="00965A47"/>
    <w:rsid w:val="00970DB3"/>
    <w:rsid w:val="00973A99"/>
    <w:rsid w:val="00974BB0"/>
    <w:rsid w:val="00975BCD"/>
    <w:rsid w:val="00975CA8"/>
    <w:rsid w:val="0098739B"/>
    <w:rsid w:val="009928A9"/>
    <w:rsid w:val="009A0AF3"/>
    <w:rsid w:val="009B07CD"/>
    <w:rsid w:val="009C19E9"/>
    <w:rsid w:val="009D74A6"/>
    <w:rsid w:val="009E0E87"/>
    <w:rsid w:val="009F425C"/>
    <w:rsid w:val="009F6765"/>
    <w:rsid w:val="00A10F02"/>
    <w:rsid w:val="00A13C4D"/>
    <w:rsid w:val="00A204CA"/>
    <w:rsid w:val="00A209D6"/>
    <w:rsid w:val="00A22738"/>
    <w:rsid w:val="00A3525D"/>
    <w:rsid w:val="00A412F4"/>
    <w:rsid w:val="00A41AC6"/>
    <w:rsid w:val="00A41DAE"/>
    <w:rsid w:val="00A430EC"/>
    <w:rsid w:val="00A52AA1"/>
    <w:rsid w:val="00A53724"/>
    <w:rsid w:val="00A54B2B"/>
    <w:rsid w:val="00A56820"/>
    <w:rsid w:val="00A66532"/>
    <w:rsid w:val="00A66BFE"/>
    <w:rsid w:val="00A76E0F"/>
    <w:rsid w:val="00A82346"/>
    <w:rsid w:val="00A850B8"/>
    <w:rsid w:val="00A9671C"/>
    <w:rsid w:val="00A97D7B"/>
    <w:rsid w:val="00AA1553"/>
    <w:rsid w:val="00AB79C2"/>
    <w:rsid w:val="00AD1BD5"/>
    <w:rsid w:val="00AE11FA"/>
    <w:rsid w:val="00AE382C"/>
    <w:rsid w:val="00AF699C"/>
    <w:rsid w:val="00B05380"/>
    <w:rsid w:val="00B05962"/>
    <w:rsid w:val="00B15449"/>
    <w:rsid w:val="00B16C2F"/>
    <w:rsid w:val="00B2163E"/>
    <w:rsid w:val="00B22F66"/>
    <w:rsid w:val="00B27303"/>
    <w:rsid w:val="00B4368E"/>
    <w:rsid w:val="00B4492B"/>
    <w:rsid w:val="00B47FD1"/>
    <w:rsid w:val="00B516BB"/>
    <w:rsid w:val="00B54F63"/>
    <w:rsid w:val="00B55C68"/>
    <w:rsid w:val="00B65BAA"/>
    <w:rsid w:val="00B7538C"/>
    <w:rsid w:val="00B808A0"/>
    <w:rsid w:val="00B84DB2"/>
    <w:rsid w:val="00B91E67"/>
    <w:rsid w:val="00B957DD"/>
    <w:rsid w:val="00BB0AD6"/>
    <w:rsid w:val="00BB7110"/>
    <w:rsid w:val="00BC3555"/>
    <w:rsid w:val="00BC45F6"/>
    <w:rsid w:val="00BC60DF"/>
    <w:rsid w:val="00BC7754"/>
    <w:rsid w:val="00BD4CD1"/>
    <w:rsid w:val="00BF7D69"/>
    <w:rsid w:val="00C044F4"/>
    <w:rsid w:val="00C12B51"/>
    <w:rsid w:val="00C21113"/>
    <w:rsid w:val="00C24650"/>
    <w:rsid w:val="00C25465"/>
    <w:rsid w:val="00C33079"/>
    <w:rsid w:val="00C55A12"/>
    <w:rsid w:val="00C61D73"/>
    <w:rsid w:val="00C621E3"/>
    <w:rsid w:val="00C64798"/>
    <w:rsid w:val="00C6553E"/>
    <w:rsid w:val="00C75094"/>
    <w:rsid w:val="00C80290"/>
    <w:rsid w:val="00C80F3B"/>
    <w:rsid w:val="00C82487"/>
    <w:rsid w:val="00C83A13"/>
    <w:rsid w:val="00C86F10"/>
    <w:rsid w:val="00C9068C"/>
    <w:rsid w:val="00C92967"/>
    <w:rsid w:val="00C938E8"/>
    <w:rsid w:val="00CA3D0C"/>
    <w:rsid w:val="00CA643B"/>
    <w:rsid w:val="00CA654B"/>
    <w:rsid w:val="00CB72B8"/>
    <w:rsid w:val="00CC1F0E"/>
    <w:rsid w:val="00CC5FC6"/>
    <w:rsid w:val="00CC7D8F"/>
    <w:rsid w:val="00CD0319"/>
    <w:rsid w:val="00CD0BA8"/>
    <w:rsid w:val="00CD4C7B"/>
    <w:rsid w:val="00CD58FE"/>
    <w:rsid w:val="00CF4758"/>
    <w:rsid w:val="00CF6D6D"/>
    <w:rsid w:val="00D23969"/>
    <w:rsid w:val="00D3201F"/>
    <w:rsid w:val="00D33BE3"/>
    <w:rsid w:val="00D3792D"/>
    <w:rsid w:val="00D50ACC"/>
    <w:rsid w:val="00D54920"/>
    <w:rsid w:val="00D55E47"/>
    <w:rsid w:val="00D61911"/>
    <w:rsid w:val="00D62E19"/>
    <w:rsid w:val="00D67CD1"/>
    <w:rsid w:val="00D70AC0"/>
    <w:rsid w:val="00D738D6"/>
    <w:rsid w:val="00D7613B"/>
    <w:rsid w:val="00D80795"/>
    <w:rsid w:val="00D854BE"/>
    <w:rsid w:val="00D87E00"/>
    <w:rsid w:val="00D90F1F"/>
    <w:rsid w:val="00D9134D"/>
    <w:rsid w:val="00D96D11"/>
    <w:rsid w:val="00DA1951"/>
    <w:rsid w:val="00DA7A03"/>
    <w:rsid w:val="00DB0DB8"/>
    <w:rsid w:val="00DB1818"/>
    <w:rsid w:val="00DC206A"/>
    <w:rsid w:val="00DC2AA4"/>
    <w:rsid w:val="00DC309B"/>
    <w:rsid w:val="00DC4DA2"/>
    <w:rsid w:val="00DC5261"/>
    <w:rsid w:val="00DC5BE9"/>
    <w:rsid w:val="00DE25D2"/>
    <w:rsid w:val="00DE278E"/>
    <w:rsid w:val="00DF37AB"/>
    <w:rsid w:val="00DF3FB1"/>
    <w:rsid w:val="00E06342"/>
    <w:rsid w:val="00E07B33"/>
    <w:rsid w:val="00E12BFE"/>
    <w:rsid w:val="00E1718B"/>
    <w:rsid w:val="00E22DEE"/>
    <w:rsid w:val="00E3343A"/>
    <w:rsid w:val="00E4136F"/>
    <w:rsid w:val="00E46C08"/>
    <w:rsid w:val="00E471CF"/>
    <w:rsid w:val="00E62835"/>
    <w:rsid w:val="00E75B57"/>
    <w:rsid w:val="00E77645"/>
    <w:rsid w:val="00E77CB5"/>
    <w:rsid w:val="00E8051D"/>
    <w:rsid w:val="00E82788"/>
    <w:rsid w:val="00E82BA6"/>
    <w:rsid w:val="00E83697"/>
    <w:rsid w:val="00E859B6"/>
    <w:rsid w:val="00E86205"/>
    <w:rsid w:val="00E95318"/>
    <w:rsid w:val="00E97E21"/>
    <w:rsid w:val="00EA66C9"/>
    <w:rsid w:val="00EB1B23"/>
    <w:rsid w:val="00EC4A25"/>
    <w:rsid w:val="00EE5A13"/>
    <w:rsid w:val="00EF579D"/>
    <w:rsid w:val="00EF612C"/>
    <w:rsid w:val="00F025A2"/>
    <w:rsid w:val="00F036E9"/>
    <w:rsid w:val="00F05588"/>
    <w:rsid w:val="00F07388"/>
    <w:rsid w:val="00F12E19"/>
    <w:rsid w:val="00F14D39"/>
    <w:rsid w:val="00F2026E"/>
    <w:rsid w:val="00F2210A"/>
    <w:rsid w:val="00F238DE"/>
    <w:rsid w:val="00F30854"/>
    <w:rsid w:val="00F31372"/>
    <w:rsid w:val="00F37743"/>
    <w:rsid w:val="00F40540"/>
    <w:rsid w:val="00F504C2"/>
    <w:rsid w:val="00F54A3D"/>
    <w:rsid w:val="00F54CB0"/>
    <w:rsid w:val="00F579CD"/>
    <w:rsid w:val="00F653B8"/>
    <w:rsid w:val="00F65DAC"/>
    <w:rsid w:val="00F6691A"/>
    <w:rsid w:val="00F71B89"/>
    <w:rsid w:val="00F7353C"/>
    <w:rsid w:val="00F756D1"/>
    <w:rsid w:val="00F76F8F"/>
    <w:rsid w:val="00F84A4C"/>
    <w:rsid w:val="00F941DF"/>
    <w:rsid w:val="00FA1266"/>
    <w:rsid w:val="00FB36FA"/>
    <w:rsid w:val="00FC08C0"/>
    <w:rsid w:val="00FC1192"/>
    <w:rsid w:val="00FC125D"/>
    <w:rsid w:val="00FC3F8D"/>
    <w:rsid w:val="00FC6207"/>
    <w:rsid w:val="00FC6788"/>
    <w:rsid w:val="00FD28F1"/>
    <w:rsid w:val="00FD4552"/>
    <w:rsid w:val="00FE106D"/>
    <w:rsid w:val="00FE251B"/>
    <w:rsid w:val="00FE2A04"/>
    <w:rsid w:val="256751F9"/>
    <w:rsid w:val="31A373DF"/>
    <w:rsid w:val="3CDE072A"/>
    <w:rsid w:val="3E68CE8A"/>
    <w:rsid w:val="41E4374B"/>
    <w:rsid w:val="4EC2BA53"/>
    <w:rsid w:val="52F63D64"/>
    <w:rsid w:val="66CC80D4"/>
    <w:rsid w:val="6783A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780DCF46-EB7F-4062-9CC3-99D9925E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EC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97D7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97D7B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A97D7B"/>
    <w:pPr>
      <w:ind w:left="720"/>
      <w:contextualSpacing/>
    </w:pPr>
  </w:style>
  <w:style w:type="character" w:styleId="PageNumber">
    <w:name w:val="page number"/>
    <w:basedOn w:val="DefaultParagraphFont"/>
    <w:rsid w:val="0041086E"/>
  </w:style>
  <w:style w:type="paragraph" w:styleId="BodyText">
    <w:name w:val="Body Text"/>
    <w:basedOn w:val="Normal"/>
    <w:link w:val="BodyTextChar"/>
    <w:rsid w:val="0041086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1086E"/>
    <w:rPr>
      <w:rFonts w:ascii="Arial" w:hAnsi="Arial"/>
      <w:lang w:eastAsia="zh-CN"/>
    </w:rPr>
  </w:style>
  <w:style w:type="paragraph" w:customStyle="1" w:styleId="Proposal">
    <w:name w:val="Proposal"/>
    <w:basedOn w:val="BodyText"/>
    <w:rsid w:val="0041086E"/>
    <w:pPr>
      <w:numPr>
        <w:numId w:val="1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41086E"/>
    <w:pPr>
      <w:numPr>
        <w:numId w:val="1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1086E"/>
    <w:pPr>
      <w:ind w:left="1701" w:hanging="1701"/>
      <w:jc w:val="left"/>
    </w:pPr>
    <w:rPr>
      <w:b/>
    </w:rPr>
  </w:style>
  <w:style w:type="character" w:styleId="FollowedHyperlink">
    <w:name w:val="FollowedHyperlink"/>
    <w:basedOn w:val="DefaultParagraphFont"/>
    <w:rsid w:val="00B54F63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3766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649"/>
  </w:style>
  <w:style w:type="character" w:customStyle="1" w:styleId="CommentTextChar">
    <w:name w:val="Comment Text Char"/>
    <w:basedOn w:val="DefaultParagraphFont"/>
    <w:link w:val="CommentText"/>
    <w:rsid w:val="0037664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6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6649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917148"/>
  </w:style>
  <w:style w:type="character" w:customStyle="1" w:styleId="B2Char">
    <w:name w:val="B2 Char"/>
    <w:link w:val="B2"/>
    <w:qFormat/>
    <w:rsid w:val="00E3343A"/>
    <w:rPr>
      <w:lang w:eastAsia="en-US"/>
    </w:rPr>
  </w:style>
  <w:style w:type="character" w:customStyle="1" w:styleId="B1Char">
    <w:name w:val="B1 Char"/>
    <w:link w:val="B1"/>
    <w:locked/>
    <w:rsid w:val="00E07B33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E07B33"/>
    <w:rPr>
      <w:color w:val="FF0000"/>
      <w:lang w:eastAsia="en-US"/>
    </w:rPr>
  </w:style>
  <w:style w:type="character" w:customStyle="1" w:styleId="NOZchn">
    <w:name w:val="NO Zchn"/>
    <w:link w:val="NO"/>
    <w:rsid w:val="00E07B33"/>
    <w:rPr>
      <w:lang w:eastAsia="en-US"/>
    </w:rPr>
  </w:style>
  <w:style w:type="character" w:customStyle="1" w:styleId="Heading4Char">
    <w:name w:val="Heading 4 Char"/>
    <w:link w:val="Heading4"/>
    <w:locked/>
    <w:rsid w:val="00C82487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rsid w:val="00C8248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82487"/>
    <w:rPr>
      <w:rFonts w:ascii="Arial" w:hAnsi="Arial"/>
      <w:b/>
      <w:lang w:eastAsia="en-US"/>
    </w:rPr>
  </w:style>
  <w:style w:type="character" w:customStyle="1" w:styleId="NOChar">
    <w:name w:val="NO Char"/>
    <w:locked/>
    <w:rsid w:val="002B1D5C"/>
    <w:rPr>
      <w:rFonts w:eastAsia="Times New Roman"/>
      <w:color w:val="00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3A66F0"/>
    <w:pPr>
      <w:numPr>
        <w:numId w:val="22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3F74E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3bis-e/Docs/R2-210265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5AIRPNAIUNRU-859666464-8463</_dlc_DocId>
    <_dlc_DocIdUrl xmlns="71c5aaf6-e6ce-465b-b873-5148d2a4c105">
      <Url>https://nokia.sharepoint.com/sites/c5g/e2earch/_layouts/15/DocIdRedir.aspx?ID=5AIRPNAIUNRU-859666464-8463</Url>
      <Description>5AIRPNAIUNRU-859666464-8463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4555</CharactersWithSpaces>
  <SharedDoc>false</SharedDoc>
  <HyperlinkBase/>
  <HLinks>
    <vt:vector size="24" baseType="variant">
      <vt:variant>
        <vt:i4>3866660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  <vt:variant>
        <vt:i4>6029404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https://www.3gpp.org/ftp/Specs/latest-drafts/23700-40-120.zip</vt:lpwstr>
      </vt:variant>
      <vt:variant>
        <vt:lpwstr/>
      </vt:variant>
      <vt:variant>
        <vt:i4>3866660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  <vt:variant>
        <vt:i4>3866660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(GWO)2</cp:lastModifiedBy>
  <cp:revision>300</cp:revision>
  <dcterms:created xsi:type="dcterms:W3CDTF">2016-08-12T21:53:00Z</dcterms:created>
  <dcterms:modified xsi:type="dcterms:W3CDTF">2021-04-01T17:31:00Z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46ae9479-4d90-4ba0-aa88-79b11a213ff1</vt:lpwstr>
  </property>
</Properties>
</file>